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E17055" w:rsidRPr="00171455" w14:paraId="7C2FBD07" w14:textId="77777777" w:rsidTr="005B2E86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7D89DEF" w14:textId="77777777" w:rsidR="00E17055" w:rsidRPr="00171455" w:rsidRDefault="00E17055" w:rsidP="005B2E8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E17055" w:rsidRPr="00171455" w14:paraId="023D1CE6" w14:textId="77777777" w:rsidTr="005B2E86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E73A243" w14:textId="77777777" w:rsidR="00E17055" w:rsidRPr="00171455" w:rsidRDefault="00E17055" w:rsidP="005B2E8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524D3C2" w14:textId="266076C6" w:rsidR="00E17055" w:rsidRPr="009F7D13" w:rsidRDefault="00E17055" w:rsidP="005B2E8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proofErr w:type="spellStart"/>
            <w:r w:rsidR="00BF526C" w:rsidRPr="00BF526C">
              <w:rPr>
                <w:rFonts w:ascii="Verdana" w:hAnsi="Verdana"/>
                <w:b/>
                <w:sz w:val="20"/>
                <w:szCs w:val="20"/>
                <w:lang w:val="en-US"/>
              </w:rPr>
              <w:t>Šolski</w:t>
            </w:r>
            <w:proofErr w:type="spellEnd"/>
            <w:r w:rsidR="00BF526C" w:rsidRPr="00BF526C">
              <w:rPr>
                <w:rFonts w:ascii="Verdana" w:hAnsi="Verdana"/>
                <w:b/>
                <w:sz w:val="20"/>
                <w:szCs w:val="20"/>
                <w:lang w:val="en-US"/>
              </w:rPr>
              <w:t xml:space="preserve"> center </w:t>
            </w:r>
            <w:proofErr w:type="spellStart"/>
            <w:r w:rsidR="00BF526C" w:rsidRPr="00BF526C">
              <w:rPr>
                <w:rFonts w:ascii="Verdana" w:hAnsi="Verdana"/>
                <w:b/>
                <w:sz w:val="20"/>
                <w:szCs w:val="20"/>
                <w:lang w:val="en-US"/>
              </w:rPr>
              <w:t>Celje</w:t>
            </w:r>
            <w:proofErr w:type="spellEnd"/>
            <w:r w:rsidRPr="009F7D13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30DC9723" w14:textId="28F3B3BF" w:rsidR="00E17055" w:rsidRPr="009F7D13" w:rsidRDefault="00E17055" w:rsidP="005B2E8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BF526C" w:rsidRPr="00BF526C">
              <w:rPr>
                <w:rFonts w:ascii="Verdana" w:hAnsi="Verdana"/>
                <w:b/>
                <w:sz w:val="20"/>
                <w:szCs w:val="20"/>
                <w:lang w:val="en-US"/>
              </w:rPr>
              <w:t xml:space="preserve">Pot </w:t>
            </w:r>
            <w:proofErr w:type="spellStart"/>
            <w:r w:rsidR="00BF526C" w:rsidRPr="00BF526C">
              <w:rPr>
                <w:rFonts w:ascii="Verdana" w:hAnsi="Verdana"/>
                <w:b/>
                <w:sz w:val="20"/>
                <w:szCs w:val="20"/>
                <w:lang w:val="en-US"/>
              </w:rPr>
              <w:t>na</w:t>
            </w:r>
            <w:proofErr w:type="spellEnd"/>
            <w:r w:rsidR="00BF526C" w:rsidRPr="00BF526C">
              <w:rPr>
                <w:rFonts w:ascii="Verdana" w:hAnsi="Verdana"/>
                <w:b/>
                <w:sz w:val="20"/>
                <w:szCs w:val="20"/>
                <w:lang w:val="en-US"/>
              </w:rPr>
              <w:t xml:space="preserve"> Lavo</w:t>
            </w:r>
            <w:r w:rsidR="00BF526C">
              <w:rPr>
                <w:rFonts w:ascii="Verdana" w:hAnsi="Verdana"/>
                <w:b/>
                <w:sz w:val="20"/>
                <w:szCs w:val="20"/>
              </w:rPr>
              <w:t xml:space="preserve"> 22</w:t>
            </w:r>
            <w:r w:rsidRPr="009F7D13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199EF581" w14:textId="3BAA3BA5" w:rsidR="00E17055" w:rsidRPr="007677DE" w:rsidRDefault="00E17055" w:rsidP="005B2E8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BF526C" w:rsidRPr="00BF526C">
              <w:rPr>
                <w:rFonts w:ascii="Verdana" w:hAnsi="Verdana"/>
                <w:b/>
                <w:sz w:val="20"/>
                <w:szCs w:val="20"/>
                <w:lang w:val="en-US"/>
              </w:rPr>
              <w:t xml:space="preserve">3000 </w:t>
            </w:r>
            <w:proofErr w:type="spellStart"/>
            <w:r w:rsidR="00BF526C" w:rsidRPr="00BF526C">
              <w:rPr>
                <w:rFonts w:ascii="Verdana" w:hAnsi="Verdana"/>
                <w:b/>
                <w:sz w:val="20"/>
                <w:szCs w:val="20"/>
                <w:lang w:val="en-US"/>
              </w:rPr>
              <w:t>Celje</w:t>
            </w:r>
            <w:proofErr w:type="spellEnd"/>
            <w:r w:rsidRPr="009F7D13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tr w:rsidR="00E17055" w:rsidRPr="00171455" w14:paraId="342D3E4D" w14:textId="77777777" w:rsidTr="005B2E86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D8A5E85" w14:textId="77777777" w:rsidR="00E17055" w:rsidRPr="00171455" w:rsidRDefault="00E17055" w:rsidP="005B2E8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5912A6" w14:textId="18503385" w:rsidR="00E17055" w:rsidRPr="00171455" w:rsidRDefault="00E17055" w:rsidP="005B2E8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BF526C">
              <w:rPr>
                <w:rFonts w:ascii="Verdana" w:hAnsi="Verdana"/>
                <w:sz w:val="20"/>
                <w:szCs w:val="20"/>
              </w:rPr>
              <w:t>JNV-S-01-0001/2024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E17055" w:rsidRPr="00171455" w14:paraId="1D8B0882" w14:textId="77777777" w:rsidTr="005B2E86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6BBDB33" w14:textId="77777777" w:rsidR="00E17055" w:rsidRPr="00171455" w:rsidRDefault="00E17055" w:rsidP="005B2E8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</w:rPr>
              <w:t xml:space="preserve">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FD51B74" w14:textId="27AD43DE" w:rsidR="00E17055" w:rsidRPr="007677DE" w:rsidRDefault="00E17055" w:rsidP="005B2E8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466C24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66C24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"MFiles_P1046"  \* MERGEFORMAT </w:instrText>
            </w:r>
            <w:r w:rsidRPr="00466C24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BF526C">
              <w:rPr>
                <w:rFonts w:ascii="Verdana" w:hAnsi="Verdana"/>
                <w:b/>
                <w:sz w:val="20"/>
                <w:szCs w:val="20"/>
              </w:rPr>
              <w:t>Storitve inženirja po pogodbenih določilih FIDIC in nadzornika pri projektu »Energetska sanacija ŠC Celje, na lokaciji Ljubljanska, pri kateri se upoštevajo okoljski vidiki«</w:t>
            </w:r>
            <w:r w:rsidRPr="00466C24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2CB99D69" w14:textId="77777777" w:rsidR="00E17055" w:rsidRPr="00E17055" w:rsidRDefault="00E17055" w:rsidP="008B171F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17692478" w14:textId="550E9D69" w:rsidR="00FE7E1C" w:rsidRPr="00E17055" w:rsidRDefault="00FE7E1C" w:rsidP="008B171F">
      <w:pPr>
        <w:spacing w:after="0" w:line="240" w:lineRule="auto"/>
        <w:jc w:val="both"/>
        <w:rPr>
          <w:rFonts w:ascii="Verdana" w:hAnsi="Verdana"/>
          <w:b/>
          <w:bCs/>
          <w:sz w:val="28"/>
          <w:szCs w:val="28"/>
        </w:rPr>
      </w:pPr>
      <w:r w:rsidRPr="00E17055">
        <w:rPr>
          <w:rFonts w:ascii="Verdana" w:hAnsi="Verdana"/>
          <w:b/>
          <w:bCs/>
          <w:sz w:val="28"/>
          <w:szCs w:val="28"/>
        </w:rPr>
        <w:t>OPIS PROJEKTA</w:t>
      </w:r>
    </w:p>
    <w:p w14:paraId="238FA0F5" w14:textId="77777777" w:rsidR="008B171F" w:rsidRPr="00E17055" w:rsidRDefault="008B171F" w:rsidP="008B171F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4CE824B1" w14:textId="37A8BC8D" w:rsidR="00C0298D" w:rsidRPr="00E17055" w:rsidRDefault="00C0298D" w:rsidP="003E2E74">
      <w:pPr>
        <w:jc w:val="both"/>
        <w:rPr>
          <w:rFonts w:ascii="Verdana" w:hAnsi="Verdana"/>
          <w:sz w:val="20"/>
          <w:szCs w:val="20"/>
        </w:rPr>
      </w:pPr>
      <w:r w:rsidRPr="00E17055">
        <w:rPr>
          <w:rFonts w:ascii="Verdana" w:hAnsi="Verdana"/>
          <w:sz w:val="20"/>
          <w:szCs w:val="20"/>
        </w:rPr>
        <w:t xml:space="preserve">Načrtovana investicija </w:t>
      </w:r>
      <w:r w:rsidR="003E2E74" w:rsidRPr="00E17055">
        <w:rPr>
          <w:rFonts w:ascii="Verdana" w:hAnsi="Verdana"/>
          <w:sz w:val="20"/>
          <w:szCs w:val="20"/>
        </w:rPr>
        <w:t>ŠC Celje</w:t>
      </w:r>
      <w:r w:rsidRPr="00E17055">
        <w:rPr>
          <w:rFonts w:ascii="Verdana" w:hAnsi="Verdana"/>
          <w:sz w:val="20"/>
          <w:szCs w:val="20"/>
        </w:rPr>
        <w:t xml:space="preserve">, </w:t>
      </w:r>
      <w:r w:rsidR="003E2E74" w:rsidRPr="00E17055">
        <w:rPr>
          <w:rFonts w:ascii="Verdana" w:hAnsi="Verdana"/>
          <w:sz w:val="20"/>
          <w:szCs w:val="20"/>
        </w:rPr>
        <w:t>Pot na Lavo 22, 3000 Celje</w:t>
      </w:r>
      <w:r w:rsidRPr="00E17055">
        <w:rPr>
          <w:rFonts w:ascii="Verdana" w:hAnsi="Verdana"/>
          <w:sz w:val="20"/>
          <w:szCs w:val="20"/>
        </w:rPr>
        <w:t xml:space="preserve">, obsega celovito energetsko prenovo objekta velikosti </w:t>
      </w:r>
      <w:r w:rsidR="003E2E74" w:rsidRPr="00E17055">
        <w:rPr>
          <w:rFonts w:ascii="Verdana" w:hAnsi="Verdana"/>
          <w:sz w:val="20"/>
          <w:szCs w:val="20"/>
        </w:rPr>
        <w:t xml:space="preserve">4.748,77 </w:t>
      </w:r>
      <w:r w:rsidRPr="00E17055">
        <w:rPr>
          <w:rFonts w:ascii="Verdana" w:hAnsi="Verdana"/>
          <w:sz w:val="20"/>
          <w:szCs w:val="20"/>
        </w:rPr>
        <w:t>m2 v 5-tih etažah (ID 1</w:t>
      </w:r>
      <w:r w:rsidR="003E2E74" w:rsidRPr="00E17055">
        <w:rPr>
          <w:rFonts w:ascii="Verdana" w:hAnsi="Verdana"/>
          <w:sz w:val="20"/>
          <w:szCs w:val="20"/>
        </w:rPr>
        <w:t>077</w:t>
      </w:r>
      <w:r w:rsidRPr="00E17055">
        <w:rPr>
          <w:rFonts w:ascii="Verdana" w:hAnsi="Verdana"/>
          <w:sz w:val="20"/>
          <w:szCs w:val="20"/>
        </w:rPr>
        <w:t>-4) z umestitvijo dvigala in sanitarij za gibalno ovirane</w:t>
      </w:r>
      <w:r w:rsidR="003E2E74" w:rsidRPr="00E17055">
        <w:rPr>
          <w:rFonts w:ascii="Verdana" w:hAnsi="Verdana"/>
          <w:sz w:val="20"/>
          <w:szCs w:val="20"/>
        </w:rPr>
        <w:t xml:space="preserve"> ter postavitv</w:t>
      </w:r>
      <w:r w:rsidR="00D47B71" w:rsidRPr="00E17055">
        <w:rPr>
          <w:rFonts w:ascii="Verdana" w:hAnsi="Verdana"/>
          <w:sz w:val="20"/>
          <w:szCs w:val="20"/>
        </w:rPr>
        <w:t>ijo</w:t>
      </w:r>
      <w:r w:rsidR="003E2E74" w:rsidRPr="00E17055">
        <w:rPr>
          <w:rFonts w:ascii="Verdana" w:hAnsi="Verdana"/>
          <w:sz w:val="20"/>
          <w:szCs w:val="20"/>
        </w:rPr>
        <w:t xml:space="preserve"> sončne elektrarne</w:t>
      </w:r>
      <w:r w:rsidRPr="00E17055">
        <w:rPr>
          <w:rFonts w:ascii="Verdana" w:hAnsi="Verdana"/>
          <w:sz w:val="20"/>
          <w:szCs w:val="20"/>
        </w:rPr>
        <w:t xml:space="preserve">. Načrtovani posegi se izvajajo izključno znotraj obstoječega gabarita objekta. </w:t>
      </w:r>
    </w:p>
    <w:p w14:paraId="00D47BB6" w14:textId="68FF4147" w:rsidR="00C0298D" w:rsidRPr="00E17055" w:rsidRDefault="00C0298D" w:rsidP="003E2E74">
      <w:pPr>
        <w:jc w:val="both"/>
        <w:rPr>
          <w:rFonts w:ascii="Verdana" w:hAnsi="Verdana"/>
          <w:sz w:val="20"/>
          <w:szCs w:val="20"/>
        </w:rPr>
      </w:pPr>
      <w:r w:rsidRPr="00E17055">
        <w:rPr>
          <w:rFonts w:ascii="Verdana" w:hAnsi="Verdana"/>
          <w:sz w:val="20"/>
          <w:szCs w:val="20"/>
        </w:rPr>
        <w:t>V okviru prijave na Javno povabilo za energetske prenove stavb izjemnega upravnega ali družbenega pomena v okviru načrta za okrevanje in odpornost, razvojnega področja »zeleni prehod«, komponente 2: trajnostna prenova stavb (C1 K2) (JP_EP_NOO_20223), na podlagi katere je investicija pridobila sredstva iz Načrta za okrevanje in odpornost (NOO), so bili za investicijo izdelani naslednji dokumenti: REP z elaborati in izkazi za obstoječe stanje in stanje ob prenovi (posamezna stavba mora po izvedeni prenovi dosegati 30% skupnih prihrankov energije, torej zmanjšanje rabe primarne energije za vsaj 30% po prenovi), računska Energetska izkaznica za obstoječe stanje in stanje po prenovi in Samoocena o skladnosti projekta z »načelom, da se ne škoduje bistveno« (DNSH) - Identifikacija podnebnih in okolijskih tveganj in vplivov</w:t>
      </w:r>
      <w:r w:rsidR="003E2E74" w:rsidRPr="00E17055">
        <w:rPr>
          <w:rFonts w:ascii="Verdana" w:hAnsi="Verdana"/>
          <w:sz w:val="20"/>
          <w:szCs w:val="20"/>
        </w:rPr>
        <w:t xml:space="preserve"> ter Statična presoja za objekt ŠC Celje, enota Ljubljanska ulica, SUBRA, avgust 2023, v kateri so podane naslednje ugotovitve:</w:t>
      </w:r>
      <w:r w:rsidRPr="00E17055">
        <w:rPr>
          <w:rFonts w:ascii="Verdana" w:hAnsi="Verdana"/>
          <w:sz w:val="20"/>
          <w:szCs w:val="20"/>
        </w:rPr>
        <w:t xml:space="preserve"> </w:t>
      </w:r>
    </w:p>
    <w:p w14:paraId="13B1C380" w14:textId="77777777" w:rsidR="003E2E74" w:rsidRPr="00E17055" w:rsidRDefault="003E2E74" w:rsidP="003E2E74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E17055">
        <w:rPr>
          <w:rFonts w:ascii="Verdana" w:hAnsi="Verdana"/>
          <w:sz w:val="20"/>
          <w:szCs w:val="20"/>
        </w:rPr>
        <w:t>Zaradi predvidenih posegov se obtežba na obstoječi strešni konstrukciji poveča za 0.20 KN/m2. Obstoječi nosilni elementi strešne konstrukcije so bili preverjeni na novo obtežbo. Špirovci ter strešne lege lahko prevzamejo dodatno obtežbo.</w:t>
      </w:r>
    </w:p>
    <w:p w14:paraId="25A5B5D5" w14:textId="1FC7B22D" w:rsidR="003E2E74" w:rsidRPr="00E17055" w:rsidRDefault="003E2E74" w:rsidP="003E2E74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E17055">
        <w:rPr>
          <w:rFonts w:ascii="Verdana" w:hAnsi="Verdana"/>
          <w:sz w:val="20"/>
          <w:szCs w:val="20"/>
        </w:rPr>
        <w:t>Zaradi montaže enostavne naprave SE na streho ni ogrožena njena mehanska odpornost in stabilnost Na obstoječi strešni konstrukciji je možna izvedba zgoraj navedenih sončnih celic in pripadajoče podkonstrukcije z maximalno dodatno težo q=0.20 KN/m2.</w:t>
      </w:r>
    </w:p>
    <w:p w14:paraId="613D65EC" w14:textId="6C0C8AC7" w:rsidR="003E2E74" w:rsidRPr="00E17055" w:rsidRDefault="003E2E74" w:rsidP="003E2E74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E17055">
        <w:rPr>
          <w:rFonts w:ascii="Verdana" w:hAnsi="Verdana"/>
          <w:sz w:val="20"/>
          <w:szCs w:val="20"/>
        </w:rPr>
        <w:t>Glede na starost obstoječe strehe je potrebno redno kontrolirati stanje lesene konstrukcije ostrešja ter po potrebi sanirati.</w:t>
      </w:r>
    </w:p>
    <w:p w14:paraId="0B7BFBC2" w14:textId="0FDD1993" w:rsidR="003E2E74" w:rsidRPr="00E17055" w:rsidRDefault="003E2E74" w:rsidP="003E2E74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E17055">
        <w:rPr>
          <w:rFonts w:ascii="Verdana" w:hAnsi="Verdana"/>
          <w:sz w:val="20"/>
          <w:szCs w:val="20"/>
        </w:rPr>
        <w:t>Potrebno bo izdelati načrt gradbenih konstrukciji faze PZI ob projektiranju prenove stavbe.</w:t>
      </w:r>
    </w:p>
    <w:p w14:paraId="56F1361F" w14:textId="0140DF24" w:rsidR="003E2E74" w:rsidRPr="00E17055" w:rsidRDefault="003E2E74" w:rsidP="003E2E74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E17055">
        <w:rPr>
          <w:rFonts w:ascii="Verdana" w:hAnsi="Verdana"/>
          <w:sz w:val="20"/>
          <w:szCs w:val="20"/>
        </w:rPr>
        <w:t>Zaradi izvedbe toplotnega ovoja stavbe – energetska prenova, ni ogrožena njena mehanska odpornost in stabilnost.</w:t>
      </w:r>
    </w:p>
    <w:p w14:paraId="5E314070" w14:textId="6DBBC13D" w:rsidR="00C0298D" w:rsidRPr="00E17055" w:rsidRDefault="00C0298D" w:rsidP="003E2E74">
      <w:pPr>
        <w:jc w:val="both"/>
        <w:rPr>
          <w:rFonts w:ascii="Verdana" w:hAnsi="Verdana"/>
          <w:sz w:val="20"/>
          <w:szCs w:val="20"/>
        </w:rPr>
      </w:pPr>
      <w:r w:rsidRPr="00E17055">
        <w:rPr>
          <w:rFonts w:ascii="Verdana" w:hAnsi="Verdana"/>
          <w:sz w:val="20"/>
          <w:szCs w:val="20"/>
        </w:rPr>
        <w:t xml:space="preserve">Pri zagotavljanju bistvenih in drugih zahtev se bo zato uporabilo določilo 4. in 5. odstavka 25. člena GZ-1 (preverjanje izpolnjevanja zahtev se omeji na tiste bistvene in druge </w:t>
      </w:r>
      <w:r w:rsidRPr="00E17055">
        <w:rPr>
          <w:rFonts w:ascii="Verdana" w:hAnsi="Verdana"/>
          <w:sz w:val="20"/>
          <w:szCs w:val="20"/>
        </w:rPr>
        <w:lastRenderedPageBreak/>
        <w:t xml:space="preserve">zahteve, ki so predmet spreminjanja objekta ter pri spreminjanju objektov se gradbenotehnične lastnosti objekta ne smejo poslabšati). </w:t>
      </w:r>
    </w:p>
    <w:p w14:paraId="2282030C" w14:textId="2173719B" w:rsidR="00C0298D" w:rsidRPr="00E17055" w:rsidRDefault="00C0298D" w:rsidP="003E2E74">
      <w:pPr>
        <w:jc w:val="both"/>
        <w:rPr>
          <w:rFonts w:ascii="Verdana" w:hAnsi="Verdana"/>
          <w:sz w:val="20"/>
          <w:szCs w:val="20"/>
        </w:rPr>
      </w:pPr>
      <w:r w:rsidRPr="00E17055">
        <w:rPr>
          <w:rFonts w:ascii="Verdana" w:hAnsi="Verdana"/>
          <w:sz w:val="20"/>
          <w:szCs w:val="20"/>
        </w:rPr>
        <w:t>Za načrtovane posege so v izdelavi Idejna zasnova</w:t>
      </w:r>
      <w:r w:rsidR="003E2E74" w:rsidRPr="00E17055">
        <w:rPr>
          <w:rFonts w:ascii="Verdana" w:hAnsi="Verdana"/>
          <w:sz w:val="20"/>
          <w:szCs w:val="20"/>
        </w:rPr>
        <w:t xml:space="preserve"> in</w:t>
      </w:r>
      <w:r w:rsidRPr="00E17055">
        <w:rPr>
          <w:rFonts w:ascii="Verdana" w:hAnsi="Verdana"/>
          <w:sz w:val="20"/>
          <w:szCs w:val="20"/>
        </w:rPr>
        <w:t xml:space="preserve"> Projektna dokumentacija za </w:t>
      </w:r>
      <w:r w:rsidR="003E2E74" w:rsidRPr="00E17055">
        <w:rPr>
          <w:rFonts w:ascii="Verdana" w:hAnsi="Verdana"/>
          <w:sz w:val="20"/>
          <w:szCs w:val="20"/>
        </w:rPr>
        <w:t>manjšo rekonstrukcijo</w:t>
      </w:r>
      <w:r w:rsidRPr="00E17055">
        <w:rPr>
          <w:rFonts w:ascii="Verdana" w:hAnsi="Verdana"/>
          <w:sz w:val="20"/>
          <w:szCs w:val="20"/>
        </w:rPr>
        <w:t xml:space="preserve">. Pri izdelavi projektne dokumentacije bodo upoštevana določila Gradbenega zakona (Uradni list RS, št. 199/21 in 105/22 – ZZNŠPP) in Pravilnika o univerzalni graditvi in uporabi objektov (Uradni list RS, št. 41/18 in 199/21 – GZ-1) glede univerzalne dostopnosti in uporabnosti objekta za gibalno ovirane. Projektna dokumentacija bo izdelana predvidoma v </w:t>
      </w:r>
      <w:r w:rsidR="003E2E74" w:rsidRPr="00E17055">
        <w:rPr>
          <w:rFonts w:ascii="Verdana" w:hAnsi="Verdana"/>
          <w:sz w:val="20"/>
          <w:szCs w:val="20"/>
        </w:rPr>
        <w:t>maju</w:t>
      </w:r>
      <w:r w:rsidRPr="00E17055">
        <w:rPr>
          <w:rFonts w:ascii="Verdana" w:hAnsi="Verdana"/>
          <w:sz w:val="20"/>
          <w:szCs w:val="20"/>
        </w:rPr>
        <w:t xml:space="preserve"> 2024.</w:t>
      </w:r>
    </w:p>
    <w:p w14:paraId="70BBAE96" w14:textId="77777777" w:rsidR="00C0298D" w:rsidRPr="00E17055" w:rsidRDefault="00C0298D" w:rsidP="003E2E74">
      <w:pPr>
        <w:jc w:val="both"/>
        <w:rPr>
          <w:rFonts w:ascii="Verdana" w:hAnsi="Verdana"/>
          <w:sz w:val="20"/>
          <w:szCs w:val="20"/>
        </w:rPr>
      </w:pPr>
      <w:r w:rsidRPr="00E17055">
        <w:rPr>
          <w:rFonts w:ascii="Verdana" w:hAnsi="Verdana"/>
          <w:sz w:val="20"/>
          <w:szCs w:val="20"/>
        </w:rPr>
        <w:t xml:space="preserve">Naročnik predmetno naročilo razpisuje za storitve inženirja, s katerimi bo inženir sodeloval v postopku gradnje, ki se bo izvajala po RUMENI FIDIC knjigi, in za opravljanje funkcije strokovnega nadzora po GZ-1. </w:t>
      </w:r>
    </w:p>
    <w:p w14:paraId="6B25986A" w14:textId="653EF40E" w:rsidR="00C0298D" w:rsidRPr="00E17055" w:rsidRDefault="00C0298D" w:rsidP="003E2E74">
      <w:pPr>
        <w:jc w:val="both"/>
        <w:rPr>
          <w:rFonts w:ascii="Verdana" w:hAnsi="Verdana"/>
          <w:sz w:val="20"/>
          <w:szCs w:val="20"/>
        </w:rPr>
      </w:pPr>
      <w:r w:rsidRPr="00E17055">
        <w:rPr>
          <w:rFonts w:ascii="Verdana" w:hAnsi="Verdana"/>
          <w:sz w:val="20"/>
          <w:szCs w:val="20"/>
        </w:rPr>
        <w:t>Javno naročilo »</w:t>
      </w:r>
      <w:r w:rsidR="00FE7E1C" w:rsidRPr="00E17055">
        <w:rPr>
          <w:rFonts w:ascii="Verdana" w:hAnsi="Verdana"/>
          <w:sz w:val="20"/>
          <w:szCs w:val="20"/>
        </w:rPr>
        <w:t>Storitve inženirja po pogodbenih določilih FIDIC in nadzornika pri projektu Energetska sanacija ŠC Celje, na lokaciji Ljubljanska, pri kateri se upoštevajo okoljski vidiki</w:t>
      </w:r>
      <w:r w:rsidRPr="00E17055">
        <w:rPr>
          <w:rFonts w:ascii="Verdana" w:hAnsi="Verdana"/>
          <w:sz w:val="20"/>
          <w:szCs w:val="20"/>
        </w:rPr>
        <w:t xml:space="preserve">« se oddaja za obdobje od sklenitve pogodbe o izvedbi javnega naročila do izdaje Potrdila o izvedbi izvajalcu projekta oziroma do zaključka operacije. </w:t>
      </w:r>
    </w:p>
    <w:p w14:paraId="1C551851" w14:textId="22009B32" w:rsidR="00C0298D" w:rsidRPr="00E17055" w:rsidRDefault="00C0298D" w:rsidP="003E2E74">
      <w:pPr>
        <w:jc w:val="both"/>
        <w:rPr>
          <w:rFonts w:ascii="Verdana" w:hAnsi="Verdana"/>
          <w:sz w:val="20"/>
          <w:szCs w:val="20"/>
        </w:rPr>
      </w:pPr>
      <w:r w:rsidRPr="00E17055">
        <w:rPr>
          <w:rFonts w:ascii="Verdana" w:hAnsi="Verdana"/>
          <w:sz w:val="20"/>
          <w:szCs w:val="20"/>
        </w:rPr>
        <w:t xml:space="preserve">Predviden zaključek celotne operacije je </w:t>
      </w:r>
      <w:r w:rsidR="003E2E74" w:rsidRPr="00E17055">
        <w:rPr>
          <w:rFonts w:ascii="Verdana" w:hAnsi="Verdana"/>
          <w:b/>
          <w:bCs/>
          <w:sz w:val="20"/>
          <w:szCs w:val="20"/>
        </w:rPr>
        <w:t>30. 4. 2026</w:t>
      </w:r>
      <w:r w:rsidR="003E2E74" w:rsidRPr="00E17055">
        <w:rPr>
          <w:rFonts w:ascii="Verdana" w:hAnsi="Verdana"/>
          <w:sz w:val="20"/>
          <w:szCs w:val="20"/>
        </w:rPr>
        <w:t>.</w:t>
      </w:r>
    </w:p>
    <w:p w14:paraId="07928E02" w14:textId="4F484561" w:rsidR="00C0298D" w:rsidRPr="00E17055" w:rsidRDefault="00C0298D" w:rsidP="003E2E74">
      <w:pPr>
        <w:jc w:val="both"/>
        <w:rPr>
          <w:rFonts w:ascii="Verdana" w:hAnsi="Verdana"/>
          <w:sz w:val="20"/>
          <w:szCs w:val="20"/>
        </w:rPr>
      </w:pPr>
      <w:r w:rsidRPr="00E17055">
        <w:rPr>
          <w:rFonts w:ascii="Verdana" w:hAnsi="Verdana"/>
          <w:sz w:val="20"/>
          <w:szCs w:val="20"/>
        </w:rPr>
        <w:t xml:space="preserve">Projekt je bil, na podlagi prijave na Javno povabilo za energetske prenove stavb izjemnega upravnega ali družbenega pomena v okviru Načrta za okrevanje in odpornost (v nadaljevanju: JP_EP_NOO_2022), uvrščen na Seznam projektov za izvedbo energetske prenove stavb izjemnega družbenega pomena, ki ga je pripravilo Ministrstvo za infrastrukturo (resorno ministrstvo), in s katerim se je Vlada Republike Slovenije seznanila s sklepom na </w:t>
      </w:r>
      <w:r w:rsidR="003E2E74" w:rsidRPr="00E17055">
        <w:rPr>
          <w:rFonts w:ascii="Verdana" w:hAnsi="Verdana"/>
          <w:sz w:val="20"/>
          <w:szCs w:val="20"/>
        </w:rPr>
        <w:t>90</w:t>
      </w:r>
      <w:r w:rsidRPr="00E17055">
        <w:rPr>
          <w:rFonts w:ascii="Verdana" w:hAnsi="Verdana"/>
          <w:sz w:val="20"/>
          <w:szCs w:val="20"/>
        </w:rPr>
        <w:t xml:space="preserve">. redni seji dne </w:t>
      </w:r>
      <w:r w:rsidR="003E2E74" w:rsidRPr="00E17055">
        <w:rPr>
          <w:rFonts w:ascii="Verdana" w:hAnsi="Verdana"/>
          <w:sz w:val="20"/>
          <w:szCs w:val="20"/>
        </w:rPr>
        <w:t>15. 2. 2024</w:t>
      </w:r>
      <w:r w:rsidRPr="00E17055">
        <w:rPr>
          <w:rFonts w:ascii="Verdana" w:hAnsi="Verdana"/>
          <w:sz w:val="20"/>
          <w:szCs w:val="20"/>
        </w:rPr>
        <w:t>.</w:t>
      </w:r>
    </w:p>
    <w:p w14:paraId="1C5E8725" w14:textId="19923B01" w:rsidR="00C0298D" w:rsidRPr="00E17055" w:rsidRDefault="00C0298D" w:rsidP="00B86B9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E17055">
        <w:rPr>
          <w:rFonts w:ascii="Verdana" w:hAnsi="Verdana"/>
          <w:sz w:val="20"/>
          <w:szCs w:val="20"/>
        </w:rPr>
        <w:t>V okviru izvajanja projekta je potrebno upoštevati kriterije in vsebino Načrta za okrevanje in odpornost (NOO) za energetske prenove stavb izjemnega upravnega ali družbenega pomena v okviru komponente Trajnostna prenova stavb (C1 K2) in  JP_EP_NOO_20223 skupaj s Priročnikom upravičenih stroškov energetske prenove javnih stavb iz naslova Sklada za okrevanje in odpornost v okviru Načrta za okrevanje in odpornost</w:t>
      </w:r>
      <w:r w:rsidR="00B86B9A" w:rsidRPr="00E17055">
        <w:rPr>
          <w:rFonts w:ascii="Verdana" w:hAnsi="Verdana"/>
          <w:sz w:val="20"/>
          <w:szCs w:val="20"/>
        </w:rPr>
        <w:t xml:space="preserve"> </w:t>
      </w:r>
      <w:r w:rsidRPr="00E17055">
        <w:rPr>
          <w:rFonts w:ascii="Verdana" w:hAnsi="Verdana"/>
          <w:sz w:val="20"/>
          <w:szCs w:val="20"/>
        </w:rPr>
        <w:t>(</w:t>
      </w:r>
      <w:hyperlink r:id="rId7" w:history="1">
        <w:r w:rsidR="00B86B9A" w:rsidRPr="00E17055">
          <w:rPr>
            <w:rStyle w:val="Hyperlink"/>
            <w:rFonts w:ascii="Verdana" w:hAnsi="Verdana"/>
            <w:sz w:val="20"/>
            <w:szCs w:val="20"/>
          </w:rPr>
          <w:t>https://www.energetika-portal.si/fileadmin/dokumenti/javne_objave/povabila/jp_ep_noo_2022/prirocnik_us_noo.pdf</w:t>
        </w:r>
      </w:hyperlink>
      <w:r w:rsidRPr="00E17055">
        <w:rPr>
          <w:rFonts w:ascii="Verdana" w:hAnsi="Verdana"/>
          <w:sz w:val="20"/>
          <w:szCs w:val="20"/>
        </w:rPr>
        <w:t>).</w:t>
      </w:r>
    </w:p>
    <w:p w14:paraId="7173548E" w14:textId="77777777" w:rsidR="00C0298D" w:rsidRPr="00E17055" w:rsidRDefault="00C0298D" w:rsidP="003E2E74">
      <w:pPr>
        <w:jc w:val="both"/>
        <w:rPr>
          <w:rFonts w:ascii="Verdana" w:hAnsi="Verdana"/>
          <w:sz w:val="20"/>
          <w:szCs w:val="20"/>
        </w:rPr>
      </w:pPr>
      <w:r w:rsidRPr="00E17055">
        <w:rPr>
          <w:rFonts w:ascii="Verdana" w:hAnsi="Verdana"/>
          <w:sz w:val="20"/>
          <w:szCs w:val="20"/>
        </w:rPr>
        <w:t xml:space="preserve">Naročnik lahko za namen učinkovitega in transparentnega vodenja projekta predpiše uporabo informacijskega sistema v enotnem in skupnem podatkovnem okolju za postopek obračuna, planiranja, finančne in terminske spremljave projekta in vodenja elektronske dokumentacije. </w:t>
      </w:r>
    </w:p>
    <w:p w14:paraId="707FBBAD" w14:textId="77777777" w:rsidR="00C0298D" w:rsidRPr="00E17055" w:rsidRDefault="00C0298D" w:rsidP="003E2E74">
      <w:pPr>
        <w:jc w:val="both"/>
        <w:rPr>
          <w:rFonts w:ascii="Verdana" w:hAnsi="Verdana"/>
          <w:sz w:val="20"/>
          <w:szCs w:val="20"/>
        </w:rPr>
      </w:pPr>
      <w:r w:rsidRPr="00E17055">
        <w:rPr>
          <w:rFonts w:ascii="Verdana" w:hAnsi="Verdana"/>
          <w:sz w:val="20"/>
          <w:szCs w:val="20"/>
        </w:rPr>
        <w:t xml:space="preserve">Naročnik bo v tem primeru uporabnikom zagotovil brezplačen dostop do informacijskega okolja, ustrezno izobraževanje z navodili za uporabo, podporo pri uporabi in protokol komunikacije v predpisanem informacijskem okolju. Nadzor je informacijsko okolje dolžan uporabljati brezpogojno in v skladu z navodili naročnika ter protokolom komunikacije v informacijskem okolju. Stroške za uporabo in storitve informacijskega okolja v celoti nosi naročnik. </w:t>
      </w:r>
    </w:p>
    <w:p w14:paraId="6F4FD1DB" w14:textId="77777777" w:rsidR="00C0298D" w:rsidRPr="00E17055" w:rsidRDefault="00C0298D" w:rsidP="003E2E74">
      <w:pPr>
        <w:jc w:val="both"/>
        <w:rPr>
          <w:rFonts w:ascii="Verdana" w:hAnsi="Verdana"/>
          <w:sz w:val="20"/>
          <w:szCs w:val="20"/>
        </w:rPr>
      </w:pPr>
      <w:r w:rsidRPr="00E17055">
        <w:rPr>
          <w:rFonts w:ascii="Verdana" w:hAnsi="Verdana"/>
          <w:sz w:val="20"/>
          <w:szCs w:val="20"/>
        </w:rPr>
        <w:t xml:space="preserve">Naročnik si pridržuje pravico, da pogodbe z izvajalcem razpisanih del ne podpiše, dokler in v kolikor ne bo izdana odločba o dodelitvi sredstev. </w:t>
      </w:r>
    </w:p>
    <w:p w14:paraId="6432C20E" w14:textId="77777777" w:rsidR="00C0298D" w:rsidRPr="00E17055" w:rsidRDefault="00C0298D" w:rsidP="003E2E74">
      <w:pPr>
        <w:jc w:val="both"/>
        <w:rPr>
          <w:rFonts w:ascii="Verdana" w:hAnsi="Verdana"/>
          <w:sz w:val="20"/>
          <w:szCs w:val="20"/>
        </w:rPr>
      </w:pPr>
      <w:r w:rsidRPr="00E17055">
        <w:rPr>
          <w:rFonts w:ascii="Verdana" w:hAnsi="Verdana"/>
          <w:sz w:val="20"/>
          <w:szCs w:val="20"/>
        </w:rPr>
        <w:lastRenderedPageBreak/>
        <w:t xml:space="preserve">Ponudnik ne more zahtevati nobenega povračila stroškov, ki jih je imel v zvezi s pripravo in dostavo njegove ponudbe v primeru, če naročnik iz kateregakoli razloga naročilo prekine oziroma prekliče. </w:t>
      </w:r>
    </w:p>
    <w:p w14:paraId="0A4B8AE6" w14:textId="77777777" w:rsidR="00C0298D" w:rsidRPr="00E17055" w:rsidRDefault="00C0298D" w:rsidP="003E2E74">
      <w:pPr>
        <w:jc w:val="both"/>
        <w:rPr>
          <w:rFonts w:ascii="Verdana" w:hAnsi="Verdana"/>
          <w:sz w:val="20"/>
          <w:szCs w:val="20"/>
        </w:rPr>
      </w:pPr>
      <w:r w:rsidRPr="00E17055">
        <w:rPr>
          <w:rFonts w:ascii="Verdana" w:hAnsi="Verdana"/>
          <w:sz w:val="20"/>
          <w:szCs w:val="20"/>
        </w:rPr>
        <w:t>Predmet javnega naročila je sofinanciran iz sredstev Mehanizma za okrevanje in odpornost, proračuna Evropske unije – NextGenerationEU, sklada Načrta za okrevanje in odpornost (v nadaljevanju: NOO), kot finančna podpora EU in sredstev proračuna RS.</w:t>
      </w:r>
    </w:p>
    <w:p w14:paraId="32CA078D" w14:textId="0F1C5E0B" w:rsidR="00F1376E" w:rsidRDefault="00C0298D" w:rsidP="003E2E74">
      <w:pPr>
        <w:jc w:val="both"/>
        <w:rPr>
          <w:rFonts w:ascii="Verdana" w:hAnsi="Verdana"/>
          <w:sz w:val="20"/>
          <w:szCs w:val="20"/>
        </w:rPr>
      </w:pPr>
      <w:r w:rsidRPr="00E17055">
        <w:rPr>
          <w:rFonts w:ascii="Verdana" w:hAnsi="Verdana"/>
          <w:sz w:val="20"/>
          <w:szCs w:val="20"/>
        </w:rPr>
        <w:t>Ponudnik in naročnik morata zagotoviti, da isti stroški in izdatki, ki bodo izplačani iz sklada NOO za izvedbo predmetnega javnega naročila niso in ne bodo uveljavljani v okviru drugih programov EU, financirani iz drugih nacionalnih oz. iz katerih koli drugih javnih virov (prepoved dvojnega financiranja).</w:t>
      </w:r>
    </w:p>
    <w:p w14:paraId="7406C274" w14:textId="77777777" w:rsidR="00E17055" w:rsidRDefault="00E17055" w:rsidP="003E2E74">
      <w:pPr>
        <w:jc w:val="both"/>
        <w:rPr>
          <w:rFonts w:ascii="Verdana" w:hAnsi="Verdana"/>
          <w:sz w:val="20"/>
          <w:szCs w:val="20"/>
        </w:rPr>
      </w:pPr>
    </w:p>
    <w:p w14:paraId="2712881F" w14:textId="1D050B2D" w:rsidR="00E17055" w:rsidRPr="005C2CAB" w:rsidRDefault="00E17055" w:rsidP="00E17055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Zastopnik/p</w:t>
      </w:r>
      <w:r w:rsidRPr="005C2CAB">
        <w:rPr>
          <w:rFonts w:ascii="Verdana" w:hAnsi="Verdana"/>
          <w:sz w:val="20"/>
          <w:szCs w:val="20"/>
        </w:rPr>
        <w:t xml:space="preserve">ooblaščeni predstavnik ponudnika izjavljam, da </w:t>
      </w:r>
      <w:r>
        <w:rPr>
          <w:rFonts w:ascii="Verdana" w:hAnsi="Verdana"/>
          <w:sz w:val="20"/>
          <w:szCs w:val="20"/>
        </w:rPr>
        <w:t>bodo vse ponujene storitve izvedene v skladu z zgoraj navedenim opisom.</w:t>
      </w:r>
    </w:p>
    <w:p w14:paraId="0CFCC995" w14:textId="77777777" w:rsidR="00E17055" w:rsidRDefault="00E17055" w:rsidP="00E17055">
      <w:pPr>
        <w:spacing w:after="0" w:line="240" w:lineRule="auto"/>
        <w:rPr>
          <w:rFonts w:ascii="Verdana" w:hAnsi="Verdana"/>
          <w:sz w:val="20"/>
          <w:szCs w:val="20"/>
        </w:rPr>
      </w:pPr>
    </w:p>
    <w:p w14:paraId="58CE1512" w14:textId="77777777" w:rsidR="00E17055" w:rsidRPr="005C2CAB" w:rsidRDefault="00E17055" w:rsidP="00E17055">
      <w:pPr>
        <w:spacing w:after="0" w:line="240" w:lineRule="auto"/>
        <w:rPr>
          <w:rFonts w:ascii="Verdana" w:hAnsi="Verdana"/>
          <w:sz w:val="20"/>
          <w:szCs w:val="20"/>
        </w:rPr>
      </w:pPr>
    </w:p>
    <w:p w14:paraId="750B395D" w14:textId="77777777" w:rsidR="00E17055" w:rsidRPr="005C2CAB" w:rsidRDefault="00E17055" w:rsidP="00E17055">
      <w:pPr>
        <w:spacing w:after="0" w:line="240" w:lineRule="auto"/>
        <w:rPr>
          <w:rFonts w:ascii="Verdana" w:hAnsi="Verdana"/>
          <w:sz w:val="20"/>
          <w:szCs w:val="20"/>
        </w:rPr>
      </w:pP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bookmarkStart w:id="0" w:name="_Hlk511137352"/>
      <w:r w:rsidRPr="005C2CAB">
        <w:rPr>
          <w:rFonts w:ascii="Verdana" w:hAnsi="Verdana"/>
          <w:sz w:val="20"/>
          <w:szCs w:val="20"/>
        </w:rPr>
        <w:t xml:space="preserve">V/na </w:t>
      </w:r>
      <w:r w:rsidRPr="005C2CAB">
        <w:rPr>
          <w:rFonts w:ascii="Verdana" w:hAnsi="Verdana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5C2CAB">
        <w:rPr>
          <w:rFonts w:ascii="Verdana" w:hAnsi="Verdana"/>
          <w:sz w:val="20"/>
          <w:szCs w:val="20"/>
        </w:rPr>
        <w:instrText xml:space="preserve"> FORMTEXT </w:instrText>
      </w:r>
      <w:r w:rsidRPr="005C2CAB">
        <w:rPr>
          <w:rFonts w:ascii="Verdana" w:hAnsi="Verdana"/>
          <w:sz w:val="20"/>
          <w:szCs w:val="20"/>
        </w:rPr>
      </w:r>
      <w:r w:rsidRPr="005C2CAB">
        <w:rPr>
          <w:rFonts w:ascii="Verdana" w:hAnsi="Verdana"/>
          <w:sz w:val="20"/>
          <w:szCs w:val="20"/>
        </w:rPr>
        <w:fldChar w:fldCharType="separate"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ab/>
      </w:r>
      <w:r w:rsidRPr="005C2CAB">
        <w:rPr>
          <w:rFonts w:ascii="Verdana" w:hAnsi="Verdana"/>
          <w:noProof/>
          <w:sz w:val="20"/>
          <w:szCs w:val="20"/>
        </w:rPr>
        <w:tab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sz w:val="20"/>
          <w:szCs w:val="20"/>
        </w:rPr>
        <w:fldChar w:fldCharType="end"/>
      </w:r>
      <w:bookmarkEnd w:id="1"/>
      <w:r w:rsidRPr="005C2CAB">
        <w:rPr>
          <w:rFonts w:ascii="Verdana" w:hAnsi="Verdana"/>
          <w:sz w:val="20"/>
          <w:szCs w:val="20"/>
        </w:rPr>
        <w:t xml:space="preserve">, dne </w:t>
      </w:r>
      <w:r w:rsidRPr="005C2CAB">
        <w:rPr>
          <w:rFonts w:ascii="Verdana" w:hAnsi="Verdana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5C2CAB">
        <w:rPr>
          <w:rFonts w:ascii="Verdana" w:hAnsi="Verdana"/>
          <w:sz w:val="20"/>
          <w:szCs w:val="20"/>
        </w:rPr>
        <w:instrText xml:space="preserve"> FORMTEXT </w:instrText>
      </w:r>
      <w:r w:rsidRPr="005C2CAB">
        <w:rPr>
          <w:rFonts w:ascii="Verdana" w:hAnsi="Verdana"/>
          <w:sz w:val="20"/>
          <w:szCs w:val="20"/>
        </w:rPr>
      </w:r>
      <w:r w:rsidRPr="005C2CAB">
        <w:rPr>
          <w:rFonts w:ascii="Verdana" w:hAnsi="Verdana"/>
          <w:sz w:val="20"/>
          <w:szCs w:val="20"/>
        </w:rPr>
        <w:fldChar w:fldCharType="separate"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ab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sz w:val="20"/>
          <w:szCs w:val="20"/>
        </w:rPr>
        <w:fldChar w:fldCharType="end"/>
      </w:r>
      <w:bookmarkEnd w:id="2"/>
    </w:p>
    <w:p w14:paraId="4AA49F38" w14:textId="77777777" w:rsidR="00E17055" w:rsidRPr="005C2CAB" w:rsidRDefault="00E17055" w:rsidP="00E17055">
      <w:pPr>
        <w:spacing w:after="0" w:line="240" w:lineRule="auto"/>
        <w:rPr>
          <w:rFonts w:ascii="Verdana" w:hAnsi="Verdana"/>
          <w:sz w:val="20"/>
          <w:szCs w:val="20"/>
        </w:rPr>
      </w:pPr>
    </w:p>
    <w:p w14:paraId="287CF9B1" w14:textId="77777777" w:rsidR="00E17055" w:rsidRDefault="00E17055" w:rsidP="00E17055">
      <w:pPr>
        <w:spacing w:after="0" w:line="240" w:lineRule="auto"/>
        <w:rPr>
          <w:rFonts w:ascii="Verdana" w:hAnsi="Verdana"/>
          <w:sz w:val="20"/>
          <w:szCs w:val="20"/>
        </w:rPr>
      </w:pP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  <w:t>Ime in priimek:</w:t>
      </w:r>
    </w:p>
    <w:p w14:paraId="5B196F4F" w14:textId="77777777" w:rsidR="00BF526C" w:rsidRDefault="00BF526C" w:rsidP="00E17055">
      <w:pPr>
        <w:spacing w:after="0" w:line="240" w:lineRule="auto"/>
        <w:rPr>
          <w:rFonts w:ascii="Verdana" w:hAnsi="Verdana"/>
          <w:sz w:val="20"/>
          <w:szCs w:val="20"/>
        </w:rPr>
      </w:pPr>
    </w:p>
    <w:p w14:paraId="37C20309" w14:textId="3C6ADEBC" w:rsidR="00BF526C" w:rsidRPr="005C2CAB" w:rsidRDefault="00BF526C" w:rsidP="00E17055">
      <w:pPr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Podpis in žig: </w:t>
      </w:r>
    </w:p>
    <w:bookmarkEnd w:id="0"/>
    <w:p w14:paraId="487AB8DB" w14:textId="77777777" w:rsidR="00E17055" w:rsidRPr="00E17055" w:rsidRDefault="00E17055" w:rsidP="003E2E74">
      <w:pPr>
        <w:jc w:val="both"/>
        <w:rPr>
          <w:rFonts w:ascii="Verdana" w:hAnsi="Verdana"/>
          <w:sz w:val="20"/>
          <w:szCs w:val="20"/>
        </w:rPr>
      </w:pPr>
    </w:p>
    <w:sectPr w:rsidR="00E17055" w:rsidRPr="00E170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BBDDF6" w14:textId="77777777" w:rsidR="003842A8" w:rsidRDefault="003842A8" w:rsidP="00C0298D">
      <w:pPr>
        <w:spacing w:after="0" w:line="240" w:lineRule="auto"/>
      </w:pPr>
      <w:r>
        <w:separator/>
      </w:r>
    </w:p>
  </w:endnote>
  <w:endnote w:type="continuationSeparator" w:id="0">
    <w:p w14:paraId="7E8BB868" w14:textId="77777777" w:rsidR="003842A8" w:rsidRDefault="003842A8" w:rsidP="00C02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FDB1D7" w14:textId="77777777" w:rsidR="00BF526C" w:rsidRDefault="00BF52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E17055" w:rsidRPr="001774F3" w14:paraId="3BB6386E" w14:textId="77777777" w:rsidTr="005B2E86">
      <w:tc>
        <w:tcPr>
          <w:tcW w:w="6588" w:type="dxa"/>
          <w:shd w:val="clear" w:color="auto" w:fill="auto"/>
        </w:tcPr>
        <w:p w14:paraId="3612B58A" w14:textId="77777777" w:rsidR="00E17055" w:rsidRPr="001774F3" w:rsidRDefault="00E17055" w:rsidP="00E17055">
          <w:pPr>
            <w:pStyle w:val="Footer"/>
            <w:rPr>
              <w:rFonts w:ascii="Verdana" w:hAnsi="Verdana"/>
              <w:i/>
              <w:sz w:val="16"/>
              <w:szCs w:val="16"/>
              <w:vertAlign w:val="superscript"/>
            </w:rPr>
          </w:pPr>
          <w:r>
            <w:rPr>
              <w:rFonts w:ascii="Verdana" w:hAnsi="Verdana"/>
              <w:i/>
              <w:sz w:val="16"/>
              <w:szCs w:val="16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</w:rPr>
            <w:t>PRO</w:t>
          </w:r>
          <w:r w:rsidRPr="001774F3">
            <w:rPr>
              <w:rFonts w:ascii="Verdana" w:hAnsi="Verdana"/>
              <w:i/>
              <w:sz w:val="16"/>
              <w:szCs w:val="16"/>
              <w:vertAlign w:val="superscript"/>
            </w:rPr>
            <w:t>©</w:t>
          </w:r>
          <w:r w:rsidRPr="007443C6">
            <w:rPr>
              <w:rFonts w:ascii="Verdana" w:hAnsi="Verdana"/>
              <w:i/>
              <w:sz w:val="16"/>
              <w:szCs w:val="16"/>
            </w:rPr>
            <w:t xml:space="preserve"> </w:t>
          </w:r>
          <w:r w:rsidRPr="007443C6">
            <w:rPr>
              <w:rFonts w:ascii="Verdana" w:hAnsi="Verdana"/>
              <w:i/>
              <w:sz w:val="16"/>
              <w:szCs w:val="16"/>
            </w:rPr>
            <w:t>ver. 3.</w:t>
          </w:r>
          <w:r>
            <w:rPr>
              <w:rFonts w:ascii="Verdana" w:hAnsi="Verdana"/>
              <w:i/>
              <w:sz w:val="16"/>
              <w:szCs w:val="16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06CB2E27" w14:textId="77777777" w:rsidR="00E17055" w:rsidRPr="001774F3" w:rsidRDefault="00E17055" w:rsidP="00E17055">
          <w:pPr>
            <w:pStyle w:val="Footer"/>
            <w:jc w:val="right"/>
            <w:rPr>
              <w:rFonts w:ascii="Verdana" w:hAnsi="Verdana"/>
              <w:sz w:val="16"/>
              <w:szCs w:val="16"/>
            </w:rPr>
          </w:pPr>
          <w:r w:rsidRPr="001774F3">
            <w:rPr>
              <w:rFonts w:ascii="Verdana" w:hAnsi="Verdana"/>
              <w:sz w:val="16"/>
              <w:szCs w:val="16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>
            <w:rPr>
              <w:rFonts w:ascii="Verdana" w:hAnsi="Verdana"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  <w:r>
            <w:rPr>
              <w:rFonts w:ascii="Verdana" w:hAnsi="Verdana"/>
              <w:sz w:val="16"/>
              <w:szCs w:val="16"/>
            </w:rPr>
            <w:t>/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>
            <w:rPr>
              <w:rFonts w:ascii="Verdana" w:hAnsi="Verdana"/>
              <w:sz w:val="16"/>
              <w:szCs w:val="16"/>
            </w:rPr>
            <w:t>2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00162469" w14:textId="15AC73C3" w:rsidR="004E3BD2" w:rsidRPr="00E17055" w:rsidRDefault="00E17055" w:rsidP="00E17055">
    <w:pPr>
      <w:pStyle w:val="Footer"/>
      <w:spacing w:before="120"/>
      <w:jc w:val="center"/>
      <w:rPr>
        <w:b/>
        <w:sz w:val="18"/>
        <w:szCs w:val="18"/>
        <w:shd w:val="clear" w:color="auto" w:fill="FFFFFF"/>
      </w:rPr>
    </w:pPr>
    <w:r w:rsidRPr="00466C24">
      <w:rPr>
        <w:sz w:val="18"/>
        <w:szCs w:val="18"/>
      </w:rPr>
      <w:tab/>
    </w:r>
    <w:r w:rsidRPr="00466C24">
      <w:rPr>
        <w:sz w:val="18"/>
        <w:szCs w:val="18"/>
        <w:shd w:val="clear" w:color="auto" w:fill="FFFFFF"/>
      </w:rPr>
      <w:t>Projekt sofinancira Evropska unija – »NextGenerationEU« iz naslova Sklada za okrevanje in odpornost v okviru NOO, razvojnega področja »Zeleni prehod«, komponente 2: Trajnostna prenova stavb (C1 K2).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A72A0C" w14:textId="77777777" w:rsidR="00BF526C" w:rsidRDefault="00BF52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FE8957" w14:textId="77777777" w:rsidR="003842A8" w:rsidRDefault="003842A8" w:rsidP="00C0298D">
      <w:pPr>
        <w:spacing w:after="0" w:line="240" w:lineRule="auto"/>
      </w:pPr>
      <w:r>
        <w:separator/>
      </w:r>
    </w:p>
  </w:footnote>
  <w:footnote w:type="continuationSeparator" w:id="0">
    <w:p w14:paraId="278BFFB3" w14:textId="77777777" w:rsidR="003842A8" w:rsidRDefault="003842A8" w:rsidP="00C02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C742A0" w14:textId="77777777" w:rsidR="00BF526C" w:rsidRDefault="00BF52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510"/>
      <w:gridCol w:w="4562"/>
    </w:tblGrid>
    <w:tr w:rsidR="00E17055" w:rsidRPr="001B422B" w14:paraId="16F4EFA6" w14:textId="77777777" w:rsidTr="005B2E86">
      <w:tc>
        <w:tcPr>
          <w:tcW w:w="4801" w:type="dxa"/>
          <w:shd w:val="clear" w:color="auto" w:fill="auto"/>
        </w:tcPr>
        <w:p w14:paraId="46BBC41F" w14:textId="5E7BE8ED" w:rsidR="00E17055" w:rsidRDefault="00E17055" w:rsidP="00E17055">
          <w:pPr>
            <w:pStyle w:val="Header"/>
            <w:rPr>
              <w:rFonts w:ascii="Verdana" w:hAnsi="Verdana"/>
              <w:sz w:val="16"/>
              <w:szCs w:val="16"/>
            </w:rPr>
          </w:pPr>
        </w:p>
        <w:p w14:paraId="062FBB5C" w14:textId="77777777" w:rsidR="00E17055" w:rsidRDefault="00E17055" w:rsidP="00E17055">
          <w:pPr>
            <w:pStyle w:val="Header"/>
            <w:rPr>
              <w:rFonts w:ascii="Verdana" w:hAnsi="Verdana"/>
              <w:sz w:val="16"/>
              <w:szCs w:val="16"/>
            </w:rPr>
          </w:pPr>
        </w:p>
        <w:p w14:paraId="000CC4BD" w14:textId="6EC4B88D" w:rsidR="00E17055" w:rsidRDefault="00E17055" w:rsidP="00E17055">
          <w:pPr>
            <w:pStyle w:val="Header"/>
            <w:rPr>
              <w:rFonts w:ascii="Verdana" w:hAnsi="Verdana"/>
              <w:sz w:val="16"/>
              <w:szCs w:val="16"/>
            </w:rPr>
          </w:pPr>
        </w:p>
        <w:p w14:paraId="431B5C70" w14:textId="77777777" w:rsidR="00E17055" w:rsidRDefault="00E17055" w:rsidP="00E17055">
          <w:pPr>
            <w:pStyle w:val="Header"/>
            <w:rPr>
              <w:rFonts w:ascii="Verdana" w:hAnsi="Verdana"/>
              <w:sz w:val="16"/>
              <w:szCs w:val="16"/>
            </w:rPr>
          </w:pPr>
        </w:p>
        <w:p w14:paraId="64A90005" w14:textId="77777777" w:rsidR="00E17055" w:rsidRDefault="00E17055" w:rsidP="00E17055">
          <w:pPr>
            <w:pStyle w:val="Header"/>
            <w:rPr>
              <w:rFonts w:ascii="Verdana" w:hAnsi="Verdana"/>
              <w:sz w:val="16"/>
              <w:szCs w:val="16"/>
            </w:rPr>
          </w:pPr>
        </w:p>
        <w:p w14:paraId="2C5FB4C0" w14:textId="2270EBB8" w:rsidR="00E17055" w:rsidRPr="001B422B" w:rsidRDefault="00E17055" w:rsidP="00E17055">
          <w:pPr>
            <w:pStyle w:val="Header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ePRO</w:t>
          </w:r>
        </w:p>
      </w:tc>
      <w:tc>
        <w:tcPr>
          <w:tcW w:w="4838" w:type="dxa"/>
          <w:shd w:val="clear" w:color="auto" w:fill="auto"/>
        </w:tcPr>
        <w:p w14:paraId="6EA5FB45" w14:textId="0BE8E9D8" w:rsidR="00E17055" w:rsidRDefault="00E17055" w:rsidP="00E17055">
          <w:pPr>
            <w:pStyle w:val="Header"/>
            <w:jc w:val="right"/>
            <w:rPr>
              <w:rFonts w:ascii="Verdana" w:hAnsi="Verdana"/>
              <w:sz w:val="16"/>
              <w:szCs w:val="16"/>
            </w:rPr>
          </w:pPr>
          <w:r w:rsidRPr="00594EFD">
            <w:rPr>
              <w:noProof/>
              <w:highlight w:val="green"/>
            </w:rPr>
            <w:drawing>
              <wp:anchor distT="0" distB="0" distL="114300" distR="114300" simplePos="0" relativeHeight="251659264" behindDoc="0" locked="0" layoutInCell="1" allowOverlap="1" wp14:anchorId="4ED42073" wp14:editId="54199E59">
                <wp:simplePos x="0" y="0"/>
                <wp:positionH relativeFrom="column">
                  <wp:posOffset>214630</wp:posOffset>
                </wp:positionH>
                <wp:positionV relativeFrom="paragraph">
                  <wp:posOffset>-31750</wp:posOffset>
                </wp:positionV>
                <wp:extent cx="3154643" cy="380365"/>
                <wp:effectExtent l="0" t="0" r="0" b="635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54643" cy="3803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504C6179" w14:textId="75601EDE" w:rsidR="00E17055" w:rsidRDefault="00E17055" w:rsidP="00E17055">
          <w:pPr>
            <w:pStyle w:val="Header"/>
            <w:jc w:val="right"/>
            <w:rPr>
              <w:rFonts w:ascii="Verdana" w:hAnsi="Verdana"/>
              <w:sz w:val="16"/>
              <w:szCs w:val="16"/>
            </w:rPr>
          </w:pPr>
        </w:p>
        <w:p w14:paraId="5BA2EE88" w14:textId="77777777" w:rsidR="00E17055" w:rsidRDefault="00E17055" w:rsidP="00E17055">
          <w:pPr>
            <w:pStyle w:val="Header"/>
            <w:jc w:val="right"/>
            <w:rPr>
              <w:rFonts w:ascii="Verdana" w:hAnsi="Verdana"/>
              <w:sz w:val="16"/>
              <w:szCs w:val="16"/>
            </w:rPr>
          </w:pPr>
        </w:p>
        <w:p w14:paraId="36CC4A2F" w14:textId="77777777" w:rsidR="00E17055" w:rsidRDefault="00E17055" w:rsidP="00E17055">
          <w:pPr>
            <w:pStyle w:val="Header"/>
            <w:jc w:val="right"/>
            <w:rPr>
              <w:rFonts w:ascii="Verdana" w:hAnsi="Verdana"/>
              <w:sz w:val="16"/>
              <w:szCs w:val="16"/>
            </w:rPr>
          </w:pPr>
        </w:p>
        <w:p w14:paraId="206C5F5A" w14:textId="77777777" w:rsidR="00E17055" w:rsidRDefault="00E17055" w:rsidP="00E17055">
          <w:pPr>
            <w:pStyle w:val="Header"/>
            <w:jc w:val="right"/>
            <w:rPr>
              <w:rFonts w:ascii="Verdana" w:hAnsi="Verdana"/>
              <w:sz w:val="16"/>
              <w:szCs w:val="16"/>
            </w:rPr>
          </w:pPr>
        </w:p>
        <w:p w14:paraId="70A577E1" w14:textId="7EB12B9B" w:rsidR="00E17055" w:rsidRPr="001B422B" w:rsidRDefault="00E17055" w:rsidP="00E17055">
          <w:pPr>
            <w:pStyle w:val="Header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Opis projekta</w:t>
          </w:r>
        </w:p>
      </w:tc>
    </w:tr>
  </w:tbl>
  <w:p w14:paraId="6FE81365" w14:textId="77777777" w:rsidR="00E17055" w:rsidRDefault="00E17055" w:rsidP="00FE7E1C">
    <w:pPr>
      <w:pStyle w:val="Header"/>
      <w:rPr>
        <w:noProof/>
      </w:rPr>
    </w:pPr>
  </w:p>
  <w:p w14:paraId="2D63201F" w14:textId="6CFAE31F" w:rsidR="00FE7E1C" w:rsidRDefault="00FE7E1C" w:rsidP="00FE7E1C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60288" behindDoc="1" locked="1" layoutInCell="1" allowOverlap="1" wp14:anchorId="4CB09C52" wp14:editId="2E69CAC2">
          <wp:simplePos x="0" y="0"/>
          <wp:positionH relativeFrom="page">
            <wp:posOffset>3310255</wp:posOffset>
          </wp:positionH>
          <wp:positionV relativeFrom="topMargin">
            <wp:posOffset>424180</wp:posOffset>
          </wp:positionV>
          <wp:extent cx="640715" cy="381000"/>
          <wp:effectExtent l="0" t="0" r="6985" b="0"/>
          <wp:wrapNone/>
          <wp:docPr id="1986834405" name="Slika 1" descr="Slika, ki vsebuje besede pisava, grafika, besedilo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6834405" name="Slika 1" descr="Slika, ki vsebuje besede pisava, grafika, besedilo, logotip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715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061DD" w14:textId="77777777" w:rsidR="00BF526C" w:rsidRDefault="00BF52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E8225B"/>
    <w:multiLevelType w:val="hybridMultilevel"/>
    <w:tmpl w:val="4BF21686"/>
    <w:lvl w:ilvl="0" w:tplc="C91815D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652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98D"/>
    <w:rsid w:val="000531DC"/>
    <w:rsid w:val="001D281A"/>
    <w:rsid w:val="003842A8"/>
    <w:rsid w:val="003E2E74"/>
    <w:rsid w:val="004E3BD2"/>
    <w:rsid w:val="004E4D0D"/>
    <w:rsid w:val="008B171F"/>
    <w:rsid w:val="008D255E"/>
    <w:rsid w:val="00B86B9A"/>
    <w:rsid w:val="00BF526C"/>
    <w:rsid w:val="00C0298D"/>
    <w:rsid w:val="00D47B71"/>
    <w:rsid w:val="00DE6425"/>
    <w:rsid w:val="00E17055"/>
    <w:rsid w:val="00EB1692"/>
    <w:rsid w:val="00F1376E"/>
    <w:rsid w:val="00F32F24"/>
    <w:rsid w:val="00FE1E6B"/>
    <w:rsid w:val="00FE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699D8"/>
  <w15:chartTrackingRefBased/>
  <w15:docId w15:val="{DE88189D-5965-4B23-89EF-B06D165A3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2E7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7E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7E1C"/>
  </w:style>
  <w:style w:type="paragraph" w:styleId="Footer">
    <w:name w:val="footer"/>
    <w:basedOn w:val="Normal"/>
    <w:link w:val="FooterChar"/>
    <w:uiPriority w:val="99"/>
    <w:unhideWhenUsed/>
    <w:rsid w:val="00FE7E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7E1C"/>
  </w:style>
  <w:style w:type="character" w:styleId="Hyperlink">
    <w:name w:val="Hyperlink"/>
    <w:basedOn w:val="DefaultParagraphFont"/>
    <w:uiPriority w:val="99"/>
    <w:unhideWhenUsed/>
    <w:rsid w:val="00B86B9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6B9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86B9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energetika-portal.si/fileadmin/dokumenti/javne_objave/povabila/jp_ep_noo_2022/prirocnik_us_noo.pdf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1060</Words>
  <Characters>6048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MJU</Company>
  <LinksUpToDate>false</LinksUpToDate>
  <CharactersWithSpaces>7094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Smrke Šikovc</dc:creator>
  <cp:keywords/>
  <dc:description/>
  <cp:lastModifiedBy>Silvija Sivčević</cp:lastModifiedBy>
  <cp:revision>8</cp:revision>
  <dcterms:created xsi:type="dcterms:W3CDTF">2024-04-04T12:33:00Z</dcterms:created>
  <dcterms:modified xsi:type="dcterms:W3CDTF">2024-04-11T13:48:00Z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Šolski center Celje</vt:lpwstr>
  </property>
  <property fmtid="{D5CDD505-2E9C-101B-9397-08002B2CF9AE}" pid="3" name="MFiles_P1021n1_P1033">
    <vt:lpwstr>Pot na Lavo 22</vt:lpwstr>
  </property>
  <property fmtid="{D5CDD505-2E9C-101B-9397-08002B2CF9AE}" pid="4" name="MFiles_P1045">
    <vt:lpwstr>JNV-S-01-0001/2024</vt:lpwstr>
  </property>
  <property fmtid="{D5CDD505-2E9C-101B-9397-08002B2CF9AE}" pid="5" name="MFiles_P1046">
    <vt:lpwstr>Storitve inženirja po pogodbenih določilih FIDIC in nadzornika pri projektu »Energetska sanacija ŠC Celje, na lokaciji Ljubljanska, pri kateri se upoštevajo okoljski vidiki«</vt:lpwstr>
  </property>
  <property fmtid="{D5CDD505-2E9C-101B-9397-08002B2CF9AE}" pid="6" name="MFiles_PG5BC2FC14A405421BA79F5FEC63BD00E3n1_PGB3D8D77D2D654902AEB821305A1A12BC">
    <vt:lpwstr>3000 Celje</vt:lpwstr>
  </property>
</Properties>
</file>